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1114425" cy="1143000"/>
            <wp:effectExtent b="0" l="0" r="0" t="0"/>
            <wp:docPr descr="Copia de SIMBOLO  CONCEJO" id="1450200425" name="image2.png"/>
            <a:graphic>
              <a:graphicData uri="http://schemas.openxmlformats.org/drawingml/2006/picture">
                <pic:pic>
                  <pic:nvPicPr>
                    <pic:cNvPr descr="Copia de SIMBOLO  CONCEJO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4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648"/>
        </w:tabs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48"/>
        </w:tabs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Código 20-10-09</w:t>
      </w:r>
    </w:p>
    <w:p w:rsidR="00000000" w:rsidDel="00000000" w:rsidP="00000000" w:rsidRDefault="00000000" w:rsidRPr="00000000" w14:paraId="00000004">
      <w:pPr>
        <w:tabs>
          <w:tab w:val="left" w:leader="none" w:pos="4648"/>
        </w:tabs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4648"/>
        </w:tabs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Circular No. 5 </w:t>
      </w:r>
    </w:p>
    <w:p w:rsidR="00000000" w:rsidDel="00000000" w:rsidP="00000000" w:rsidRDefault="00000000" w:rsidRPr="00000000" w14:paraId="00000006">
      <w:pPr>
        <w:tabs>
          <w:tab w:val="left" w:leader="none" w:pos="4648"/>
        </w:tabs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4648"/>
        </w:tabs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FECHA:      FEBRERO  04 DE 2026</w:t>
      </w:r>
    </w:p>
    <w:p w:rsidR="00000000" w:rsidDel="00000000" w:rsidP="00000000" w:rsidRDefault="00000000" w:rsidRPr="00000000" w14:paraId="00000008">
      <w:pPr>
        <w:tabs>
          <w:tab w:val="left" w:leader="none" w:pos="4648"/>
        </w:tabs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PARA:        CONTRATISTAS </w:t>
      </w:r>
    </w:p>
    <w:p w:rsidR="00000000" w:rsidDel="00000000" w:rsidP="00000000" w:rsidRDefault="00000000" w:rsidRPr="00000000" w14:paraId="00000009">
      <w:pPr>
        <w:tabs>
          <w:tab w:val="left" w:leader="none" w:pos="4648"/>
        </w:tabs>
        <w:rPr>
          <w:rFonts w:ascii="Verdana" w:cs="Verdana" w:eastAsia="Verdana" w:hAnsi="Verdana"/>
        </w:rPr>
      </w:pPr>
      <w:r w:rsidDel="00000000" w:rsidR="00000000" w:rsidRPr="00000000">
        <w:rPr/>
        <w:drawing>
          <wp:anchor allowOverlap="1" behindDoc="1" distB="0" distT="0" distL="0" distR="0" hidden="0" layoutInCell="1" locked="0" relativeHeight="0" simplePos="0">
            <wp:simplePos x="0" y="0"/>
            <wp:positionH relativeFrom="margin">
              <wp:posOffset>1170940</wp:posOffset>
            </wp:positionH>
            <wp:positionV relativeFrom="margin">
              <wp:posOffset>3380740</wp:posOffset>
            </wp:positionV>
            <wp:extent cx="4088765" cy="3981450"/>
            <wp:effectExtent b="0" l="0" r="0" t="0"/>
            <wp:wrapNone/>
            <wp:docPr id="14502004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39814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Verdana" w:cs="Verdana" w:eastAsia="Verdana" w:hAnsi="Verdana"/>
          <w:rtl w:val="0"/>
        </w:rPr>
        <w:t xml:space="preserve">DE:            SECRETARÍA GENERAL</w:t>
      </w:r>
    </w:p>
    <w:p w:rsidR="00000000" w:rsidDel="00000000" w:rsidP="00000000" w:rsidRDefault="00000000" w:rsidRPr="00000000" w14:paraId="0000000A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ASUNTO: RECORDATORIO SOBRE CUMPLIMIENTO DE OBLIGACIONES CONTRACTUALES – CONTRATISTAS CPS</w:t>
      </w:r>
    </w:p>
    <w:p w:rsidR="00000000" w:rsidDel="00000000" w:rsidP="00000000" w:rsidRDefault="00000000" w:rsidRPr="00000000" w14:paraId="0000000B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4648"/>
        </w:tabs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Circular Interna</w:t>
      </w:r>
    </w:p>
    <w:p w:rsidR="00000000" w:rsidDel="00000000" w:rsidP="00000000" w:rsidRDefault="00000000" w:rsidRPr="00000000" w14:paraId="0000000D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PARA: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TODOS LOS CONTRATISTAS VINCULADOS MEDIANTE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CONTRATO DE PRESTACIÓN DE SERVICIOS</w:t>
      </w:r>
      <w:r w:rsidDel="00000000" w:rsidR="00000000" w:rsidRPr="00000000">
        <w:rPr>
          <w:rFonts w:ascii="Verdana" w:cs="Verdana" w:eastAsia="Verdana" w:hAnsi="Verdana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DE: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OFICINA JURÍDICA – CONCEJO MUNICIPAL DE PEREIRA</w:t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ASUNTO: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CUMPLIMIENTO DEL OBJETO CONTRACTUAL Y ACLARACIÓN SOBRE NO SUJECIÓN A HORARIO</w:t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FECHA: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FEBRERO 04 DE 2026</w:t>
      </w:r>
    </w:p>
    <w:p w:rsidR="00000000" w:rsidDel="00000000" w:rsidP="00000000" w:rsidRDefault="00000000" w:rsidRPr="00000000" w14:paraId="0000000E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El Concejo Municipal de Pereira se permite recordar a todos los contratistas vinculados bajo la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modalidad de Contrato de Prestación de Servicios (CPS)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que, de conformidad con lo previsto en el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artículo 32 de la Ley 80 de 1993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y la jurisprudencia reiterada del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Consejo de Estado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este tipo de contratación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no genera relación laboral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razón por la cual:</w:t>
      </w:r>
    </w:p>
    <w:p w:rsidR="00000000" w:rsidDel="00000000" w:rsidP="00000000" w:rsidRDefault="00000000" w:rsidRPr="00000000" w14:paraId="0000000F">
      <w:pPr>
        <w:tabs>
          <w:tab w:val="left" w:leader="none" w:pos="4648"/>
        </w:tabs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1. No existe obligación de cumplir horarios de trabajo.</w:t>
      </w:r>
    </w:p>
    <w:p w:rsidR="00000000" w:rsidDel="00000000" w:rsidP="00000000" w:rsidRDefault="00000000" w:rsidRPr="00000000" w14:paraId="00000010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Los contratistas no están sujetos a jornada laboral, control de horarios ni subordinación propia de una relación laboral, en atención a la autonomía que caracteriza los contratos de prestación de servicios.</w:t>
      </w:r>
    </w:p>
    <w:p w:rsidR="00000000" w:rsidDel="00000000" w:rsidP="00000000" w:rsidRDefault="00000000" w:rsidRPr="00000000" w14:paraId="00000011">
      <w:pPr>
        <w:tabs>
          <w:tab w:val="left" w:leader="none" w:pos="4648"/>
        </w:tabs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2. Sí existe obligación estricta de cumplir el objeto contractual.</w:t>
      </w:r>
    </w:p>
    <w:p w:rsidR="00000000" w:rsidDel="00000000" w:rsidP="00000000" w:rsidRDefault="00000000" w:rsidRPr="00000000" w14:paraId="00000012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Pese a no estar sujetos a horario, los contratistas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deben ejecutar el objeto pactado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entregar los productos o resultados convenidos en los plazos establecidos y atender los requerimientos técnicos y administrativos que sean necesarios para el adecuado desarrollo del contrato.</w:t>
      </w:r>
    </w:p>
    <w:p w:rsidR="00000000" w:rsidDel="00000000" w:rsidP="00000000" w:rsidRDefault="00000000" w:rsidRPr="00000000" w14:paraId="00000013">
      <w:pPr>
        <w:tabs>
          <w:tab w:val="left" w:leader="none" w:pos="4648"/>
        </w:tabs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3. Disponibilidad.</w:t>
      </w:r>
    </w:p>
    <w:p w:rsidR="00000000" w:rsidDel="00000000" w:rsidP="00000000" w:rsidRDefault="00000000" w:rsidRPr="00000000" w14:paraId="00000014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Se recuerda que la autonomía del contratista no lo exime de: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tabs>
          <w:tab w:val="left" w:leader="none" w:pos="4648"/>
        </w:tabs>
        <w:ind w:left="720" w:hanging="360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Atender reuniones, requerimientos o comunicaciones oficiales cuando su labor así lo demande.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tabs>
          <w:tab w:val="left" w:leader="none" w:pos="4648"/>
        </w:tabs>
        <w:ind w:left="720" w:hanging="360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Participar en actividades necesarias para el cumplimiento del contrato.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tabs>
          <w:tab w:val="left" w:leader="none" w:pos="4648"/>
        </w:tabs>
        <w:ind w:left="720" w:hanging="360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Coordinar con el supervisor del contrato los avances, entregables y demás aspectos inherentes a la correcta ejecución.</w:t>
      </w:r>
    </w:p>
    <w:p w:rsidR="00000000" w:rsidDel="00000000" w:rsidP="00000000" w:rsidRDefault="00000000" w:rsidRPr="00000000" w14:paraId="00000018">
      <w:pPr>
        <w:tabs>
          <w:tab w:val="left" w:leader="none" w:pos="4648"/>
        </w:tabs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4. Supervisión.</w:t>
      </w:r>
    </w:p>
    <w:p w:rsidR="00000000" w:rsidDel="00000000" w:rsidP="00000000" w:rsidRDefault="00000000" w:rsidRPr="00000000" w14:paraId="00000019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El supervisor designado podrá solicitar avances, reuniones de verificación, informes y demás elementos necesarios para garantizar el cumplimiento del objeto contractual, sin que esto implique subordinación laboral.</w:t>
      </w:r>
    </w:p>
    <w:p w:rsidR="00000000" w:rsidDel="00000000" w:rsidP="00000000" w:rsidRDefault="00000000" w:rsidRPr="00000000" w14:paraId="0000001A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Finalmente, se invita a todos los contratistas a continuar desarrollando sus actividades con la responsabilidad y eficiencia que caracteriza a esta corporación.</w:t>
      </w:r>
    </w:p>
    <w:p w:rsidR="00000000" w:rsidDel="00000000" w:rsidP="00000000" w:rsidRDefault="00000000" w:rsidRPr="00000000" w14:paraId="0000001B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Cordialmente,</w:t>
      </w:r>
    </w:p>
    <w:p w:rsidR="00000000" w:rsidDel="00000000" w:rsidP="00000000" w:rsidRDefault="00000000" w:rsidRPr="00000000" w14:paraId="0000001D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Oficina Jurídica Concejo Municipal de Pereira</w:t>
      </w:r>
    </w:p>
    <w:p w:rsidR="00000000" w:rsidDel="00000000" w:rsidP="00000000" w:rsidRDefault="00000000" w:rsidRPr="00000000" w14:paraId="0000001E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4648"/>
        </w:tabs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Por la atención, gracias.</w:t>
      </w:r>
    </w:p>
    <w:p w:rsidR="00000000" w:rsidDel="00000000" w:rsidP="00000000" w:rsidRDefault="00000000" w:rsidRPr="00000000" w14:paraId="00000020">
      <w:pPr>
        <w:tabs>
          <w:tab w:val="left" w:leader="none" w:pos="4648"/>
        </w:tabs>
        <w:jc w:val="left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4648"/>
        </w:tabs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4648"/>
        </w:tabs>
        <w:jc w:val="center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MARCO ANTONIO ECHEVERRI MAURY</w:t>
      </w:r>
    </w:p>
    <w:p w:rsidR="00000000" w:rsidDel="00000000" w:rsidP="00000000" w:rsidRDefault="00000000" w:rsidRPr="00000000" w14:paraId="00000023">
      <w:pPr>
        <w:tabs>
          <w:tab w:val="left" w:leader="none" w:pos="4648"/>
        </w:tabs>
        <w:jc w:val="center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Secretario General</w:t>
      </w:r>
    </w:p>
    <w:p w:rsidR="00000000" w:rsidDel="00000000" w:rsidP="00000000" w:rsidRDefault="00000000" w:rsidRPr="00000000" w14:paraId="00000024">
      <w:pPr>
        <w:tabs>
          <w:tab w:val="left" w:leader="none" w:pos="4648"/>
        </w:tabs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4648"/>
        </w:tabs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Proyectó: Julian Andres Machado Cuestas – Abogado Contratista</w:t>
      </w:r>
    </w:p>
    <w:p w:rsidR="00000000" w:rsidDel="00000000" w:rsidP="00000000" w:rsidRDefault="00000000" w:rsidRPr="00000000" w14:paraId="00000026">
      <w:pPr>
        <w:tabs>
          <w:tab w:val="left" w:leader="none" w:pos="4648"/>
        </w:tabs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Revisó: Lucy Virley Cataño Marulanda - Líder de Programa ( e 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  <w:t xml:space="preserve">     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Concejo Municipal de Pereira</w:t>
        <w:tab/>
        <w:t xml:space="preserve">           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ab/>
        <w:t xml:space="preserve">           Carrera 6 No. 21-62 -  PBX 3153734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recepcion@concejopereira.gov.co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Verdana" w:cs="Verdana" w:eastAsia="Verdana" w:hAnsi="Verdana"/>
            <w:b w:val="0"/>
            <w:bCs w:val="0"/>
            <w:i w:val="0"/>
            <w:iCs w:val="0"/>
            <w:smallCaps w:val="0"/>
            <w:strike w:val="0"/>
            <w:color w:val="0000ff"/>
            <w:sz w:val="16"/>
            <w:szCs w:val="16"/>
            <w:u w:val="single"/>
            <w:shd w:fill="auto" w:val="clear"/>
            <w:vertAlign w:val="baseline"/>
            <w:rtl w:val="0"/>
          </w:rPr>
          <w:t xml:space="preserve">www.concejopereira.gov.co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30229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30229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30229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30229A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30229A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30229A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30229A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30229A"/>
    <w:rPr>
      <w:rFonts w:cstheme="majorBidi" w:eastAsiaTheme="majorEastAsia"/>
      <w:color w:val="2f5496" w:themeColor="accent1" w:themeShade="0000B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30229A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30229A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30229A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30229A"/>
    <w:rPr>
      <w:rFonts w:cstheme="majorBidi" w:eastAsiaTheme="majorEastAsia"/>
      <w:color w:val="272727" w:themeColor="text1" w:themeTint="0000D8"/>
    </w:rPr>
  </w:style>
  <w:style w:type="character" w:styleId="TtuloCar" w:customStyle="1">
    <w:name w:val="Título Car"/>
    <w:basedOn w:val="Fuentedeprrafopredeter"/>
    <w:link w:val="Ttulo"/>
    <w:uiPriority w:val="10"/>
    <w:rsid w:val="0030229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link w:val="Subttulo"/>
    <w:uiPriority w:val="11"/>
    <w:rsid w:val="0030229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30229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30229A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30229A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30229A"/>
    <w:rPr>
      <w:i w:val="1"/>
      <w:iCs w:val="1"/>
      <w:color w:val="2f5496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30229A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30229A"/>
    <w:rPr>
      <w:i w:val="1"/>
      <w:iCs w:val="1"/>
      <w:color w:val="2f5496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30229A"/>
    <w:rPr>
      <w:b w:val="1"/>
      <w:bCs w:val="1"/>
      <w:smallCaps w:val="1"/>
      <w:color w:val="2f5496" w:themeColor="accent1" w:themeShade="0000BF"/>
      <w:spacing w:val="5"/>
    </w:rPr>
  </w:style>
  <w:style w:type="paragraph" w:styleId="Encabezado">
    <w:name w:val="header"/>
    <w:basedOn w:val="Normal"/>
    <w:link w:val="EncabezadoCar"/>
    <w:rsid w:val="0030229A"/>
    <w:pPr>
      <w:tabs>
        <w:tab w:val="center" w:pos="4252"/>
        <w:tab w:val="right" w:pos="8504"/>
      </w:tabs>
      <w:spacing w:after="0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es-ES" w:val="es-ES"/>
    </w:rPr>
  </w:style>
  <w:style w:type="character" w:styleId="EncabezadoCar" w:customStyle="1">
    <w:name w:val="Encabezado Car"/>
    <w:basedOn w:val="Fuentedeprrafopredeter"/>
    <w:link w:val="Encabezado"/>
    <w:rsid w:val="0030229A"/>
    <w:rPr>
      <w:rFonts w:ascii="Times New Roman" w:cs="Times New Roman" w:eastAsia="Times New Roman" w:hAnsi="Times New Roman"/>
      <w:kern w:val="0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rsid w:val="0030229A"/>
    <w:pPr>
      <w:tabs>
        <w:tab w:val="center" w:pos="4252"/>
        <w:tab w:val="right" w:pos="8504"/>
      </w:tabs>
      <w:spacing w:after="0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es-ES" w:val="es-ES"/>
    </w:rPr>
  </w:style>
  <w:style w:type="character" w:styleId="PiedepginaCar" w:customStyle="1">
    <w:name w:val="Pie de página Car"/>
    <w:basedOn w:val="Fuentedeprrafopredeter"/>
    <w:link w:val="Piedepgina"/>
    <w:rsid w:val="0030229A"/>
    <w:rPr>
      <w:rFonts w:ascii="Times New Roman" w:cs="Times New Roman" w:eastAsia="Times New Roman" w:hAnsi="Times New Roman"/>
      <w:kern w:val="0"/>
      <w:sz w:val="24"/>
      <w:szCs w:val="24"/>
      <w:lang w:eastAsia="es-ES" w:val="es-ES"/>
    </w:rPr>
  </w:style>
  <w:style w:type="character" w:styleId="Hipervnculo">
    <w:name w:val="Hyperlink"/>
    <w:rsid w:val="0030229A"/>
    <w:rPr>
      <w:rFonts w:cs="Times New Roman"/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0229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concejopereira.gov.co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6JK/igJ8Kf2Mb/hXOvKs/M49+A==">CgMxLjA4AHIhMXNGQUpQUmxYT2lOR2VBU3dfbkx4Z1NlMk4zTlVJWFpY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2026-01-22T19:47:00Z</dcterms:created>
  <dc:creator>LIDERDEPROGRAMA</dc:creator>
</cp:coreProperties>
</file>